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E9" w:rsidRDefault="009544E9" w:rsidP="009544E9">
      <w:pPr>
        <w:jc w:val="center"/>
        <w:rPr>
          <w:b/>
          <w:sz w:val="24"/>
        </w:rPr>
      </w:pPr>
      <w:r w:rsidRPr="009544E9">
        <w:rPr>
          <w:b/>
          <w:sz w:val="24"/>
        </w:rPr>
        <w:t>К сведению родителей</w:t>
      </w:r>
      <w:proofErr w:type="gramStart"/>
      <w:r w:rsidRPr="009544E9">
        <w:rPr>
          <w:b/>
          <w:sz w:val="24"/>
        </w:rPr>
        <w:t xml:space="preserve"> !</w:t>
      </w:r>
      <w:proofErr w:type="gramEnd"/>
    </w:p>
    <w:p w:rsidR="009544E9" w:rsidRPr="009544E9" w:rsidRDefault="009544E9" w:rsidP="009544E9">
      <w:pPr>
        <w:jc w:val="center"/>
        <w:rPr>
          <w:b/>
          <w:sz w:val="24"/>
        </w:rPr>
      </w:pP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 xml:space="preserve"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очереди. Вместе с тем в дошкольных учреждениях комплектуются по возможности группы также для детей в возрасте от 2 до 3 лет.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>Родительская плата за содержание детей в дошкольных образовательных учреждениях, реализующих основную общеобразовательную программу дошкольного образования,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учреждении.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 xml:space="preserve">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 финансовых затрат на содержание воспитанников в дошкольных образовательных учреждениях. 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>Родительская плата за содержание детей в дошкольном образовательном учреждении вносится ежемесячно не позднее пятнадцатого числа текущего месяца.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 xml:space="preserve"> В случае невнесения родительской платы за содержание детей в дошкольном образовательном учреждении в течение двух недель после установленного срока указанная сумма взыскивается в порядке, определяемом действующим законодательством.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 xml:space="preserve"> Возврат излишне внесенной родительской платы за содержание детей в дошкольном образовательном учреждении производится при условии подачи заявления руководителю дошкольного образовательного учреждения до истечения одного года со дня ее внесения. 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>Возврат излишне внесенной родительской платы за содержание детей в дошкольном образовательном учреждении производится в течение двух недель со дня подачи заявления руководителю дошкольного образовательного учреждения</w:t>
      </w:r>
    </w:p>
    <w:p w:rsidR="009544E9" w:rsidRPr="009544E9" w:rsidRDefault="009544E9" w:rsidP="009544E9">
      <w:pPr>
        <w:ind w:firstLine="567"/>
        <w:rPr>
          <w:sz w:val="24"/>
        </w:rPr>
      </w:pPr>
      <w:r w:rsidRPr="009544E9">
        <w:rPr>
          <w:sz w:val="24"/>
        </w:rPr>
        <w:t xml:space="preserve">. В случае выбытия воспитанника из дошкольного образовательного учреждения, родительская плата за содержание детей в дошкольном образовательном учреждении за текущий месяц возврату не подлежит. </w:t>
      </w:r>
    </w:p>
    <w:p w:rsidR="009443D4" w:rsidRPr="009544E9" w:rsidRDefault="009544E9" w:rsidP="009544E9">
      <w:pPr>
        <w:ind w:firstLine="567"/>
        <w:rPr>
          <w:sz w:val="24"/>
        </w:rPr>
      </w:pPr>
      <w:proofErr w:type="gramStart"/>
      <w:r w:rsidRPr="009544E9">
        <w:rPr>
          <w:sz w:val="24"/>
        </w:rPr>
        <w:t>При переводе воспитанника из одного дошкольного образовательного учреждения в другое родительская плата за содержание детей в дошкольном образовательном учреждении</w:t>
      </w:r>
      <w:proofErr w:type="gramEnd"/>
      <w:r w:rsidRPr="009544E9">
        <w:rPr>
          <w:sz w:val="24"/>
        </w:rPr>
        <w:t xml:space="preserve"> подлежит возврату за оставшееся число дней текущего месяца после перевода воспитанника.</w:t>
      </w:r>
    </w:p>
    <w:sectPr w:rsidR="009443D4" w:rsidRPr="009544E9" w:rsidSect="009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4E9"/>
    <w:rsid w:val="009443D4"/>
    <w:rsid w:val="009544E9"/>
    <w:rsid w:val="00D36184"/>
    <w:rsid w:val="00DE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2014-12-08T17:16:00Z</dcterms:created>
  <dcterms:modified xsi:type="dcterms:W3CDTF">2014-12-08T17:19:00Z</dcterms:modified>
</cp:coreProperties>
</file>